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D8DA5F" w14:textId="77777777" w:rsidR="0009236C" w:rsidRDefault="00B76761">
      <w:pPr>
        <w:spacing w:after="0" w:line="360" w:lineRule="auto"/>
        <w:jc w:val="center"/>
        <w:rPr>
          <w:rFonts w:ascii="仿宋" w:eastAsia="仿宋" w:hAnsi="仿宋" w:cs="仿宋"/>
          <w:b/>
          <w:bCs/>
          <w:sz w:val="32"/>
          <w:szCs w:val="32"/>
        </w:rPr>
      </w:pPr>
      <w:r>
        <w:rPr>
          <w:rFonts w:ascii="仿宋" w:eastAsia="仿宋" w:hAnsi="仿宋" w:cs="仿宋" w:hint="eastAsia"/>
          <w:b/>
          <w:bCs/>
          <w:sz w:val="32"/>
          <w:szCs w:val="32"/>
        </w:rPr>
        <w:t>山东财经大学东方学院国际商学院</w:t>
      </w:r>
    </w:p>
    <w:p w14:paraId="693E1EC3" w14:textId="77777777" w:rsidR="0009236C" w:rsidRDefault="00B76761">
      <w:pPr>
        <w:spacing w:after="0" w:line="360" w:lineRule="auto"/>
        <w:jc w:val="center"/>
        <w:rPr>
          <w:rFonts w:ascii="仿宋" w:eastAsia="仿宋" w:hAnsi="仿宋" w:cs="仿宋"/>
          <w:color w:val="000000"/>
          <w:sz w:val="32"/>
          <w:szCs w:val="32"/>
          <w:shd w:val="clear" w:color="auto" w:fill="FFFFFF"/>
        </w:rPr>
      </w:pPr>
      <w:r>
        <w:rPr>
          <w:rFonts w:ascii="仿宋" w:eastAsia="仿宋" w:hAnsi="仿宋" w:cs="仿宋" w:hint="eastAsia"/>
          <w:b/>
          <w:bCs/>
          <w:sz w:val="32"/>
          <w:szCs w:val="32"/>
        </w:rPr>
        <w:t>本专科学生转专业工作实施方案</w:t>
      </w:r>
    </w:p>
    <w:p w14:paraId="0F2F1E25" w14:textId="51361EF8" w:rsidR="0009236C" w:rsidRDefault="00B76761">
      <w:pPr>
        <w:pStyle w:val="a5"/>
        <w:shd w:val="clear" w:color="auto" w:fill="FFFFFF"/>
        <w:spacing w:before="0" w:beforeAutospacing="0" w:after="0" w:afterAutospacing="0" w:line="360" w:lineRule="auto"/>
        <w:ind w:firstLineChars="250" w:firstLine="800"/>
        <w:jc w:val="both"/>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rPr>
        <w:t>为落实《山东财经大学东方学院普通本专科学生转专业管理办法（试行）》（鲁财大东方教字[2023]30号）文件规定，确保202</w:t>
      </w:r>
      <w:r w:rsidR="008C5322">
        <w:rPr>
          <w:rFonts w:ascii="仿宋" w:eastAsia="仿宋" w:hAnsi="仿宋" w:cs="仿宋" w:hint="eastAsia"/>
          <w:color w:val="000000"/>
          <w:sz w:val="32"/>
          <w:szCs w:val="32"/>
          <w:shd w:val="clear" w:color="auto" w:fill="FFFFFF"/>
        </w:rPr>
        <w:t>3</w:t>
      </w:r>
      <w:r>
        <w:rPr>
          <w:rFonts w:ascii="仿宋" w:eastAsia="仿宋" w:hAnsi="仿宋" w:cs="仿宋" w:hint="eastAsia"/>
          <w:color w:val="000000"/>
          <w:sz w:val="32"/>
          <w:szCs w:val="32"/>
          <w:shd w:val="clear" w:color="auto" w:fill="FFFFFF"/>
        </w:rPr>
        <w:t>级本科生转专业工作公平、公开、公正有序进行，现制定国际商学院本专科学生转专业工作实施方案。</w:t>
      </w:r>
    </w:p>
    <w:p w14:paraId="1DA43C39" w14:textId="77777777" w:rsidR="0009236C" w:rsidRDefault="00B76761">
      <w:pPr>
        <w:pStyle w:val="a5"/>
        <w:shd w:val="clear" w:color="auto" w:fill="FFFFFF"/>
        <w:spacing w:before="0" w:beforeAutospacing="0" w:after="0" w:afterAutospacing="0" w:line="360" w:lineRule="auto"/>
        <w:ind w:firstLineChars="200" w:firstLine="643"/>
        <w:jc w:val="both"/>
        <w:rPr>
          <w:rFonts w:ascii="仿宋" w:eastAsia="仿宋" w:hAnsi="仿宋" w:cs="仿宋"/>
          <w:b/>
          <w:bCs/>
          <w:color w:val="000000"/>
          <w:sz w:val="32"/>
          <w:szCs w:val="32"/>
          <w:shd w:val="clear" w:color="auto" w:fill="FFFFFF"/>
        </w:rPr>
      </w:pPr>
      <w:r>
        <w:rPr>
          <w:rFonts w:ascii="仿宋" w:eastAsia="仿宋" w:hAnsi="仿宋" w:cs="仿宋" w:hint="eastAsia"/>
          <w:b/>
          <w:bCs/>
          <w:color w:val="000000"/>
          <w:sz w:val="32"/>
          <w:szCs w:val="32"/>
          <w:shd w:val="clear" w:color="auto" w:fill="FFFFFF"/>
        </w:rPr>
        <w:t>第一条 领导小组</w:t>
      </w:r>
    </w:p>
    <w:p w14:paraId="40A714D3" w14:textId="77777777" w:rsidR="0009236C" w:rsidRDefault="00B76761">
      <w:pPr>
        <w:pStyle w:val="a5"/>
        <w:shd w:val="clear" w:color="auto" w:fill="FFFFFF"/>
        <w:spacing w:before="0" w:beforeAutospacing="0" w:after="0" w:afterAutospacing="0" w:line="360" w:lineRule="auto"/>
        <w:ind w:firstLineChars="200" w:firstLine="640"/>
        <w:jc w:val="both"/>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rPr>
        <w:t>组  长：朱庆华</w:t>
      </w:r>
    </w:p>
    <w:p w14:paraId="64D6AC61" w14:textId="0CDB3066" w:rsidR="0009236C" w:rsidRDefault="00B76761">
      <w:pPr>
        <w:pStyle w:val="a5"/>
        <w:shd w:val="clear" w:color="auto" w:fill="FFFFFF"/>
        <w:spacing w:before="0" w:beforeAutospacing="0" w:after="0" w:afterAutospacing="0" w:line="360" w:lineRule="auto"/>
        <w:ind w:firstLineChars="200" w:firstLine="640"/>
        <w:jc w:val="both"/>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rPr>
        <w:t xml:space="preserve">成  员：刘浩 吴国艳 翟晓雯 李萍 </w:t>
      </w:r>
      <w:r w:rsidR="008C5322">
        <w:rPr>
          <w:rFonts w:ascii="仿宋" w:eastAsia="仿宋" w:hAnsi="仿宋" w:cs="仿宋" w:hint="eastAsia"/>
          <w:color w:val="000000"/>
          <w:sz w:val="32"/>
          <w:szCs w:val="32"/>
          <w:shd w:val="clear" w:color="auto" w:fill="FFFFFF"/>
        </w:rPr>
        <w:t xml:space="preserve">单君 </w:t>
      </w:r>
      <w:r>
        <w:rPr>
          <w:rFonts w:ascii="仿宋" w:eastAsia="仿宋" w:hAnsi="仿宋" w:cs="仿宋" w:hint="eastAsia"/>
          <w:color w:val="000000"/>
          <w:sz w:val="32"/>
          <w:szCs w:val="32"/>
          <w:shd w:val="clear" w:color="auto" w:fill="FFFFFF"/>
        </w:rPr>
        <w:t xml:space="preserve">徐健 </w:t>
      </w:r>
    </w:p>
    <w:p w14:paraId="1A9FFB41" w14:textId="77777777" w:rsidR="0009236C" w:rsidRDefault="00B76761">
      <w:pPr>
        <w:pStyle w:val="a5"/>
        <w:shd w:val="clear" w:color="auto" w:fill="FFFFFF"/>
        <w:spacing w:before="0" w:beforeAutospacing="0" w:after="0" w:afterAutospacing="0" w:line="360" w:lineRule="auto"/>
        <w:ind w:firstLineChars="200" w:firstLine="643"/>
        <w:jc w:val="both"/>
        <w:rPr>
          <w:rFonts w:ascii="仿宋" w:eastAsia="仿宋" w:hAnsi="仿宋" w:cs="仿宋"/>
          <w:b/>
          <w:bCs/>
          <w:color w:val="000000"/>
          <w:sz w:val="32"/>
          <w:szCs w:val="32"/>
          <w:shd w:val="clear" w:color="auto" w:fill="FFFFFF"/>
        </w:rPr>
      </w:pPr>
      <w:r>
        <w:rPr>
          <w:rFonts w:ascii="仿宋" w:eastAsia="仿宋" w:hAnsi="仿宋" w:cs="仿宋" w:hint="eastAsia"/>
          <w:b/>
          <w:bCs/>
          <w:color w:val="000000"/>
          <w:sz w:val="32"/>
          <w:szCs w:val="32"/>
          <w:shd w:val="clear" w:color="auto" w:fill="FFFFFF"/>
        </w:rPr>
        <w:t>第二条 接收计划</w:t>
      </w:r>
    </w:p>
    <w:tbl>
      <w:tblPr>
        <w:tblStyle w:val="a6"/>
        <w:tblW w:w="7455" w:type="dxa"/>
        <w:tblInd w:w="742" w:type="dxa"/>
        <w:tblLook w:val="04A0" w:firstRow="1" w:lastRow="0" w:firstColumn="1" w:lastColumn="0" w:noHBand="0" w:noVBand="1"/>
      </w:tblPr>
      <w:tblGrid>
        <w:gridCol w:w="3702"/>
        <w:gridCol w:w="3753"/>
      </w:tblGrid>
      <w:tr w:rsidR="0009236C" w14:paraId="6726033B" w14:textId="77777777">
        <w:trPr>
          <w:trHeight w:val="498"/>
        </w:trPr>
        <w:tc>
          <w:tcPr>
            <w:tcW w:w="3702" w:type="dxa"/>
          </w:tcPr>
          <w:p w14:paraId="0676A351" w14:textId="77777777" w:rsidR="0009236C" w:rsidRDefault="00B76761">
            <w:pPr>
              <w:spacing w:after="0"/>
              <w:jc w:val="center"/>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rPr>
              <w:t>专业</w:t>
            </w:r>
          </w:p>
        </w:tc>
        <w:tc>
          <w:tcPr>
            <w:tcW w:w="3753" w:type="dxa"/>
          </w:tcPr>
          <w:p w14:paraId="1063FE78" w14:textId="77777777" w:rsidR="0009236C" w:rsidRDefault="00B76761">
            <w:pPr>
              <w:spacing w:after="0"/>
              <w:jc w:val="center"/>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rPr>
              <w:t>计划人数</w:t>
            </w:r>
          </w:p>
        </w:tc>
      </w:tr>
      <w:tr w:rsidR="0009236C" w14:paraId="468E4B46" w14:textId="77777777">
        <w:trPr>
          <w:trHeight w:val="550"/>
        </w:trPr>
        <w:tc>
          <w:tcPr>
            <w:tcW w:w="3702" w:type="dxa"/>
          </w:tcPr>
          <w:p w14:paraId="3856CCC5" w14:textId="77777777" w:rsidR="0009236C" w:rsidRDefault="00B76761">
            <w:pPr>
              <w:spacing w:after="0"/>
              <w:jc w:val="center"/>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rPr>
              <w:t>国际贸易</w:t>
            </w:r>
          </w:p>
        </w:tc>
        <w:tc>
          <w:tcPr>
            <w:tcW w:w="3753" w:type="dxa"/>
          </w:tcPr>
          <w:p w14:paraId="74FA6F57" w14:textId="77777777" w:rsidR="0009236C" w:rsidRDefault="00B76761">
            <w:pPr>
              <w:spacing w:after="0"/>
              <w:jc w:val="center"/>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rPr>
              <w:t>4</w:t>
            </w:r>
          </w:p>
        </w:tc>
      </w:tr>
      <w:tr w:rsidR="0009236C" w14:paraId="0C98DE17" w14:textId="77777777">
        <w:trPr>
          <w:trHeight w:val="550"/>
        </w:trPr>
        <w:tc>
          <w:tcPr>
            <w:tcW w:w="3702" w:type="dxa"/>
          </w:tcPr>
          <w:p w14:paraId="5BEAA135" w14:textId="77777777" w:rsidR="0009236C" w:rsidRDefault="00B76761">
            <w:pPr>
              <w:spacing w:after="0"/>
              <w:jc w:val="center"/>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rPr>
              <w:t>商务英语</w:t>
            </w:r>
          </w:p>
        </w:tc>
        <w:tc>
          <w:tcPr>
            <w:tcW w:w="3753" w:type="dxa"/>
          </w:tcPr>
          <w:p w14:paraId="533753DB" w14:textId="77777777" w:rsidR="0009236C" w:rsidRDefault="00B76761">
            <w:pPr>
              <w:spacing w:after="0"/>
              <w:jc w:val="center"/>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rPr>
              <w:t>3</w:t>
            </w:r>
          </w:p>
        </w:tc>
      </w:tr>
      <w:tr w:rsidR="0009236C" w14:paraId="2E1BE73A" w14:textId="77777777">
        <w:trPr>
          <w:trHeight w:val="490"/>
        </w:trPr>
        <w:tc>
          <w:tcPr>
            <w:tcW w:w="3702" w:type="dxa"/>
          </w:tcPr>
          <w:p w14:paraId="5F8CD08D" w14:textId="77777777" w:rsidR="0009236C" w:rsidRDefault="00B76761">
            <w:pPr>
              <w:spacing w:after="0"/>
              <w:jc w:val="center"/>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rPr>
              <w:t>英 语</w:t>
            </w:r>
          </w:p>
        </w:tc>
        <w:tc>
          <w:tcPr>
            <w:tcW w:w="3753" w:type="dxa"/>
          </w:tcPr>
          <w:p w14:paraId="382993E7" w14:textId="77777777" w:rsidR="0009236C" w:rsidRDefault="00B76761">
            <w:pPr>
              <w:spacing w:after="0"/>
              <w:jc w:val="center"/>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rPr>
              <w:t>3</w:t>
            </w:r>
          </w:p>
        </w:tc>
      </w:tr>
    </w:tbl>
    <w:p w14:paraId="7F825B88" w14:textId="77777777" w:rsidR="0009236C" w:rsidRDefault="0009236C">
      <w:pPr>
        <w:spacing w:after="0" w:line="360" w:lineRule="auto"/>
        <w:jc w:val="both"/>
        <w:rPr>
          <w:rFonts w:ascii="仿宋" w:eastAsia="仿宋" w:hAnsi="仿宋" w:cs="仿宋"/>
          <w:b/>
          <w:bCs/>
          <w:color w:val="000000"/>
          <w:sz w:val="32"/>
          <w:szCs w:val="32"/>
          <w:shd w:val="clear" w:color="auto" w:fill="FFFFFF"/>
        </w:rPr>
      </w:pPr>
    </w:p>
    <w:p w14:paraId="46FE6AD7" w14:textId="77777777" w:rsidR="0009236C" w:rsidRDefault="00B76761">
      <w:pPr>
        <w:spacing w:after="0" w:line="360" w:lineRule="auto"/>
        <w:ind w:firstLineChars="200" w:firstLine="643"/>
        <w:jc w:val="both"/>
        <w:rPr>
          <w:rFonts w:ascii="仿宋" w:eastAsia="仿宋" w:hAnsi="仿宋" w:cs="仿宋"/>
          <w:b/>
          <w:bCs/>
          <w:color w:val="000000"/>
          <w:sz w:val="32"/>
          <w:szCs w:val="32"/>
          <w:shd w:val="clear" w:color="auto" w:fill="FFFFFF"/>
        </w:rPr>
      </w:pPr>
      <w:r>
        <w:rPr>
          <w:rFonts w:ascii="仿宋" w:eastAsia="仿宋" w:hAnsi="仿宋" w:cs="仿宋" w:hint="eastAsia"/>
          <w:b/>
          <w:bCs/>
          <w:color w:val="000000"/>
          <w:sz w:val="32"/>
          <w:szCs w:val="32"/>
          <w:shd w:val="clear" w:color="auto" w:fill="FFFFFF"/>
        </w:rPr>
        <w:t>第三条 考核安排</w:t>
      </w:r>
    </w:p>
    <w:p w14:paraId="29558C74" w14:textId="56618A95" w:rsidR="00205D35" w:rsidRDefault="00205D35">
      <w:pPr>
        <w:spacing w:after="0" w:line="360" w:lineRule="auto"/>
        <w:ind w:firstLine="642"/>
        <w:jc w:val="both"/>
        <w:rPr>
          <w:rFonts w:ascii="仿宋" w:eastAsia="仿宋" w:hAnsi="仿宋" w:cs="仿宋"/>
          <w:color w:val="000000"/>
          <w:sz w:val="32"/>
          <w:szCs w:val="32"/>
          <w:shd w:val="clear" w:color="auto" w:fill="FFFFFF"/>
        </w:rPr>
      </w:pPr>
      <w:r w:rsidRPr="00205D35">
        <w:rPr>
          <w:rFonts w:ascii="仿宋" w:eastAsia="仿宋" w:hAnsi="仿宋" w:cs="仿宋" w:hint="eastAsia"/>
          <w:color w:val="000000"/>
          <w:sz w:val="32"/>
          <w:szCs w:val="32"/>
          <w:shd w:val="clear" w:color="auto" w:fill="FFFFFF"/>
        </w:rPr>
        <w:t>符合转专业资格条件的学生于202</w:t>
      </w:r>
      <w:r w:rsidR="00AD43A0">
        <w:rPr>
          <w:rFonts w:ascii="仿宋" w:eastAsia="仿宋" w:hAnsi="仿宋" w:cs="仿宋" w:hint="eastAsia"/>
          <w:color w:val="000000"/>
          <w:sz w:val="32"/>
          <w:szCs w:val="32"/>
          <w:shd w:val="clear" w:color="auto" w:fill="FFFFFF"/>
        </w:rPr>
        <w:t>4</w:t>
      </w:r>
      <w:r w:rsidRPr="00205D35">
        <w:rPr>
          <w:rFonts w:ascii="仿宋" w:eastAsia="仿宋" w:hAnsi="仿宋" w:cs="仿宋" w:hint="eastAsia"/>
          <w:color w:val="000000"/>
          <w:sz w:val="32"/>
          <w:szCs w:val="32"/>
          <w:shd w:val="clear" w:color="auto" w:fill="FFFFFF"/>
        </w:rPr>
        <w:t>年</w:t>
      </w:r>
      <w:r w:rsidR="00AD43A0">
        <w:rPr>
          <w:rFonts w:ascii="仿宋" w:eastAsia="仿宋" w:hAnsi="仿宋" w:cs="仿宋" w:hint="eastAsia"/>
          <w:color w:val="000000"/>
          <w:sz w:val="32"/>
          <w:szCs w:val="32"/>
          <w:shd w:val="clear" w:color="auto" w:fill="FFFFFF"/>
        </w:rPr>
        <w:t>4</w:t>
      </w:r>
      <w:r w:rsidRPr="00205D35">
        <w:rPr>
          <w:rFonts w:ascii="仿宋" w:eastAsia="仿宋" w:hAnsi="仿宋" w:cs="仿宋" w:hint="eastAsia"/>
          <w:color w:val="000000"/>
          <w:sz w:val="32"/>
          <w:szCs w:val="32"/>
          <w:shd w:val="clear" w:color="auto" w:fill="FFFFFF"/>
        </w:rPr>
        <w:t>月</w:t>
      </w:r>
      <w:r w:rsidR="00AD43A0">
        <w:rPr>
          <w:rFonts w:ascii="仿宋" w:eastAsia="仿宋" w:hAnsi="仿宋" w:cs="仿宋" w:hint="eastAsia"/>
          <w:color w:val="000000"/>
          <w:sz w:val="32"/>
          <w:szCs w:val="32"/>
          <w:shd w:val="clear" w:color="auto" w:fill="FFFFFF"/>
        </w:rPr>
        <w:t>3</w:t>
      </w:r>
      <w:r w:rsidRPr="00205D35">
        <w:rPr>
          <w:rFonts w:ascii="仿宋" w:eastAsia="仿宋" w:hAnsi="仿宋" w:cs="仿宋" w:hint="eastAsia"/>
          <w:color w:val="000000"/>
          <w:sz w:val="32"/>
          <w:szCs w:val="32"/>
          <w:shd w:val="clear" w:color="auto" w:fill="FFFFFF"/>
        </w:rPr>
        <w:t>日至</w:t>
      </w:r>
      <w:r w:rsidR="00AD43A0">
        <w:rPr>
          <w:rFonts w:ascii="仿宋" w:eastAsia="仿宋" w:hAnsi="仿宋" w:cs="仿宋" w:hint="eastAsia"/>
          <w:color w:val="000000"/>
          <w:sz w:val="32"/>
          <w:szCs w:val="32"/>
          <w:shd w:val="clear" w:color="auto" w:fill="FFFFFF"/>
        </w:rPr>
        <w:t>4</w:t>
      </w:r>
      <w:r w:rsidRPr="00205D35">
        <w:rPr>
          <w:rFonts w:ascii="仿宋" w:eastAsia="仿宋" w:hAnsi="仿宋" w:cs="仿宋" w:hint="eastAsia"/>
          <w:color w:val="000000"/>
          <w:sz w:val="32"/>
          <w:szCs w:val="32"/>
          <w:shd w:val="clear" w:color="auto" w:fill="FFFFFF"/>
        </w:rPr>
        <w:t>月</w:t>
      </w:r>
      <w:r w:rsidR="00AD43A0">
        <w:rPr>
          <w:rFonts w:ascii="仿宋" w:eastAsia="仿宋" w:hAnsi="仿宋" w:cs="仿宋" w:hint="eastAsia"/>
          <w:color w:val="000000"/>
          <w:sz w:val="32"/>
          <w:szCs w:val="32"/>
          <w:shd w:val="clear" w:color="auto" w:fill="FFFFFF"/>
        </w:rPr>
        <w:t>8</w:t>
      </w:r>
      <w:r w:rsidRPr="00205D35">
        <w:rPr>
          <w:rFonts w:ascii="仿宋" w:eastAsia="仿宋" w:hAnsi="仿宋" w:cs="仿宋" w:hint="eastAsia"/>
          <w:color w:val="000000"/>
          <w:sz w:val="32"/>
          <w:szCs w:val="32"/>
          <w:shd w:val="clear" w:color="auto" w:fill="FFFFFF"/>
        </w:rPr>
        <w:t>日登录学校教务管理系统进行网上报名，填报志愿，并系统提交相关电子材料及纸质材料交学生所在学院审批。具体材料包括：“山东财经大学东方学院转专业申请表”、“第一学期所有课程期末考试成绩单”（教务处盖章有效）</w:t>
      </w:r>
      <w:r>
        <w:rPr>
          <w:rFonts w:ascii="仿宋" w:eastAsia="仿宋" w:hAnsi="仿宋" w:cs="仿宋" w:hint="eastAsia"/>
          <w:color w:val="000000"/>
          <w:sz w:val="32"/>
          <w:szCs w:val="32"/>
          <w:shd w:val="clear" w:color="auto" w:fill="FFFFFF"/>
        </w:rPr>
        <w:t xml:space="preserve">等。 </w:t>
      </w:r>
    </w:p>
    <w:p w14:paraId="51FA0985" w14:textId="77777777" w:rsidR="0009236C" w:rsidRDefault="00205D35">
      <w:pPr>
        <w:spacing w:after="0" w:line="360" w:lineRule="auto"/>
        <w:ind w:firstLine="642"/>
        <w:jc w:val="both"/>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rPr>
        <w:lastRenderedPageBreak/>
        <w:t>经</w:t>
      </w:r>
      <w:r w:rsidR="00B76761">
        <w:rPr>
          <w:rFonts w:ascii="仿宋" w:eastAsia="仿宋" w:hAnsi="仿宋" w:cs="仿宋" w:hint="eastAsia"/>
          <w:color w:val="000000"/>
          <w:sz w:val="32"/>
          <w:szCs w:val="32"/>
          <w:shd w:val="clear" w:color="auto" w:fill="FFFFFF"/>
        </w:rPr>
        <w:t>所在学院同意申请转入国际商学院本科专业的学生，须参加国际商学院组织的专业面试，重点考核学生的英语口语水平。</w:t>
      </w:r>
    </w:p>
    <w:tbl>
      <w:tblPr>
        <w:tblStyle w:val="a6"/>
        <w:tblW w:w="0" w:type="auto"/>
        <w:tblInd w:w="769" w:type="dxa"/>
        <w:tblLook w:val="04A0" w:firstRow="1" w:lastRow="0" w:firstColumn="1" w:lastColumn="0" w:noHBand="0" w:noVBand="1"/>
      </w:tblPr>
      <w:tblGrid>
        <w:gridCol w:w="1788"/>
        <w:gridCol w:w="2089"/>
        <w:gridCol w:w="1738"/>
        <w:gridCol w:w="2092"/>
      </w:tblGrid>
      <w:tr w:rsidR="0009236C" w14:paraId="602CD279" w14:textId="77777777" w:rsidTr="00AD43A0">
        <w:trPr>
          <w:trHeight w:val="380"/>
        </w:trPr>
        <w:tc>
          <w:tcPr>
            <w:tcW w:w="1788" w:type="dxa"/>
          </w:tcPr>
          <w:p w14:paraId="004C02D2" w14:textId="77777777" w:rsidR="0009236C" w:rsidRDefault="00B76761">
            <w:pPr>
              <w:spacing w:after="0"/>
              <w:jc w:val="center"/>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rPr>
              <w:t>专业</w:t>
            </w:r>
          </w:p>
        </w:tc>
        <w:tc>
          <w:tcPr>
            <w:tcW w:w="2089" w:type="dxa"/>
          </w:tcPr>
          <w:p w14:paraId="7F14DB0C" w14:textId="77777777" w:rsidR="0009236C" w:rsidRDefault="00B76761">
            <w:pPr>
              <w:spacing w:after="0"/>
              <w:jc w:val="center"/>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rPr>
              <w:t>考核时间</w:t>
            </w:r>
          </w:p>
        </w:tc>
        <w:tc>
          <w:tcPr>
            <w:tcW w:w="1738" w:type="dxa"/>
          </w:tcPr>
          <w:p w14:paraId="5E24545E" w14:textId="77777777" w:rsidR="0009236C" w:rsidRDefault="00B76761">
            <w:pPr>
              <w:spacing w:after="0"/>
              <w:jc w:val="center"/>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rPr>
              <w:t>考核形式</w:t>
            </w:r>
          </w:p>
        </w:tc>
        <w:tc>
          <w:tcPr>
            <w:tcW w:w="2092" w:type="dxa"/>
          </w:tcPr>
          <w:p w14:paraId="32C58FDD" w14:textId="77777777" w:rsidR="0009236C" w:rsidRDefault="00B76761">
            <w:pPr>
              <w:spacing w:after="0"/>
              <w:jc w:val="center"/>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rPr>
              <w:t>考核地点</w:t>
            </w:r>
          </w:p>
        </w:tc>
      </w:tr>
      <w:tr w:rsidR="0009236C" w14:paraId="09350B8F" w14:textId="77777777" w:rsidTr="00AD43A0">
        <w:trPr>
          <w:trHeight w:val="774"/>
        </w:trPr>
        <w:tc>
          <w:tcPr>
            <w:tcW w:w="1788" w:type="dxa"/>
          </w:tcPr>
          <w:p w14:paraId="329346D9" w14:textId="77777777" w:rsidR="0009236C" w:rsidRDefault="00B76761">
            <w:pPr>
              <w:spacing w:after="0"/>
              <w:jc w:val="center"/>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rPr>
              <w:t>国际贸易</w:t>
            </w:r>
          </w:p>
        </w:tc>
        <w:tc>
          <w:tcPr>
            <w:tcW w:w="2089" w:type="dxa"/>
          </w:tcPr>
          <w:p w14:paraId="5711B2F8" w14:textId="6EA2BB1E" w:rsidR="0009236C" w:rsidRDefault="00AD43A0">
            <w:pPr>
              <w:spacing w:after="0"/>
              <w:jc w:val="both"/>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rPr>
              <w:t>4</w:t>
            </w:r>
            <w:r w:rsidR="00B76761">
              <w:rPr>
                <w:rFonts w:ascii="仿宋" w:eastAsia="仿宋" w:hAnsi="仿宋" w:cs="仿宋" w:hint="eastAsia"/>
                <w:color w:val="000000"/>
                <w:sz w:val="32"/>
                <w:szCs w:val="32"/>
                <w:shd w:val="clear" w:color="auto" w:fill="FFFFFF"/>
              </w:rPr>
              <w:t>月</w:t>
            </w:r>
            <w:r>
              <w:rPr>
                <w:rFonts w:ascii="仿宋" w:eastAsia="仿宋" w:hAnsi="仿宋" w:cs="仿宋" w:hint="eastAsia"/>
                <w:color w:val="000000"/>
                <w:sz w:val="32"/>
                <w:szCs w:val="32"/>
                <w:shd w:val="clear" w:color="auto" w:fill="FFFFFF"/>
              </w:rPr>
              <w:t>17</w:t>
            </w:r>
            <w:r w:rsidR="00B76761">
              <w:rPr>
                <w:rFonts w:ascii="仿宋" w:eastAsia="仿宋" w:hAnsi="仿宋" w:cs="仿宋" w:hint="eastAsia"/>
                <w:color w:val="000000"/>
                <w:sz w:val="32"/>
                <w:szCs w:val="32"/>
                <w:shd w:val="clear" w:color="auto" w:fill="FFFFFF"/>
              </w:rPr>
              <w:t>日</w:t>
            </w:r>
          </w:p>
          <w:p w14:paraId="5D0BC083" w14:textId="77777777" w:rsidR="0009236C" w:rsidRDefault="00B76761">
            <w:pPr>
              <w:spacing w:after="0"/>
              <w:jc w:val="both"/>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rPr>
              <w:t xml:space="preserve"> --13:30</w:t>
            </w:r>
          </w:p>
        </w:tc>
        <w:tc>
          <w:tcPr>
            <w:tcW w:w="1738" w:type="dxa"/>
          </w:tcPr>
          <w:p w14:paraId="26E55B6D" w14:textId="77777777" w:rsidR="0009236C" w:rsidRDefault="00B76761">
            <w:pPr>
              <w:spacing w:after="0"/>
              <w:jc w:val="center"/>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rPr>
              <w:t>面试</w:t>
            </w:r>
          </w:p>
        </w:tc>
        <w:tc>
          <w:tcPr>
            <w:tcW w:w="2092" w:type="dxa"/>
          </w:tcPr>
          <w:p w14:paraId="47F12569" w14:textId="6718C592" w:rsidR="0009236C" w:rsidRDefault="00AD43A0">
            <w:pPr>
              <w:spacing w:after="0"/>
              <w:jc w:val="center"/>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rPr>
              <w:t>求真</w:t>
            </w:r>
            <w:r w:rsidR="00B76761">
              <w:rPr>
                <w:rFonts w:ascii="仿宋" w:eastAsia="仿宋" w:hAnsi="仿宋" w:cs="仿宋" w:hint="eastAsia"/>
                <w:color w:val="000000"/>
                <w:sz w:val="32"/>
                <w:szCs w:val="32"/>
                <w:shd w:val="clear" w:color="auto" w:fill="FFFFFF"/>
              </w:rPr>
              <w:t>楼</w:t>
            </w:r>
            <w:r>
              <w:rPr>
                <w:rFonts w:ascii="仿宋" w:eastAsia="仿宋" w:hAnsi="仿宋" w:cs="仿宋" w:hint="eastAsia"/>
                <w:color w:val="000000"/>
                <w:sz w:val="32"/>
                <w:szCs w:val="32"/>
                <w:shd w:val="clear" w:color="auto" w:fill="FFFFFF"/>
              </w:rPr>
              <w:t>2</w:t>
            </w:r>
            <w:r w:rsidR="00B76761">
              <w:rPr>
                <w:rFonts w:ascii="仿宋" w:eastAsia="仿宋" w:hAnsi="仿宋" w:cs="仿宋" w:hint="eastAsia"/>
                <w:color w:val="000000"/>
                <w:sz w:val="32"/>
                <w:szCs w:val="32"/>
                <w:shd w:val="clear" w:color="auto" w:fill="FFFFFF"/>
              </w:rPr>
              <w:t>1</w:t>
            </w:r>
            <w:r>
              <w:rPr>
                <w:rFonts w:ascii="仿宋" w:eastAsia="仿宋" w:hAnsi="仿宋" w:cs="仿宋" w:hint="eastAsia"/>
                <w:color w:val="000000"/>
                <w:sz w:val="32"/>
                <w:szCs w:val="32"/>
                <w:shd w:val="clear" w:color="auto" w:fill="FFFFFF"/>
              </w:rPr>
              <w:t>4</w:t>
            </w:r>
          </w:p>
        </w:tc>
      </w:tr>
      <w:tr w:rsidR="0009236C" w14:paraId="6C8B4046" w14:textId="77777777" w:rsidTr="00AD43A0">
        <w:trPr>
          <w:trHeight w:val="774"/>
        </w:trPr>
        <w:tc>
          <w:tcPr>
            <w:tcW w:w="1788" w:type="dxa"/>
          </w:tcPr>
          <w:p w14:paraId="53091B54" w14:textId="77777777" w:rsidR="0009236C" w:rsidRDefault="00B76761">
            <w:pPr>
              <w:spacing w:after="0"/>
              <w:jc w:val="center"/>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rPr>
              <w:t>商务英语</w:t>
            </w:r>
          </w:p>
        </w:tc>
        <w:tc>
          <w:tcPr>
            <w:tcW w:w="2089" w:type="dxa"/>
          </w:tcPr>
          <w:p w14:paraId="1F6A5011" w14:textId="584A7769" w:rsidR="0009236C" w:rsidRDefault="008C5322">
            <w:pPr>
              <w:spacing w:after="0"/>
              <w:jc w:val="both"/>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rPr>
              <w:t>4</w:t>
            </w:r>
            <w:r w:rsidR="00B76761">
              <w:rPr>
                <w:rFonts w:ascii="仿宋" w:eastAsia="仿宋" w:hAnsi="仿宋" w:cs="仿宋" w:hint="eastAsia"/>
                <w:color w:val="000000"/>
                <w:sz w:val="32"/>
                <w:szCs w:val="32"/>
                <w:shd w:val="clear" w:color="auto" w:fill="FFFFFF"/>
              </w:rPr>
              <w:t>月</w:t>
            </w:r>
            <w:r>
              <w:rPr>
                <w:rFonts w:ascii="仿宋" w:eastAsia="仿宋" w:hAnsi="仿宋" w:cs="仿宋" w:hint="eastAsia"/>
                <w:color w:val="000000"/>
                <w:sz w:val="32"/>
                <w:szCs w:val="32"/>
                <w:shd w:val="clear" w:color="auto" w:fill="FFFFFF"/>
              </w:rPr>
              <w:t>17</w:t>
            </w:r>
            <w:r w:rsidR="00B76761">
              <w:rPr>
                <w:rFonts w:ascii="仿宋" w:eastAsia="仿宋" w:hAnsi="仿宋" w:cs="仿宋" w:hint="eastAsia"/>
                <w:color w:val="000000"/>
                <w:sz w:val="32"/>
                <w:szCs w:val="32"/>
                <w:shd w:val="clear" w:color="auto" w:fill="FFFFFF"/>
              </w:rPr>
              <w:t>日</w:t>
            </w:r>
          </w:p>
          <w:p w14:paraId="4C8E5AE4" w14:textId="77777777" w:rsidR="0009236C" w:rsidRDefault="00B76761">
            <w:pPr>
              <w:spacing w:after="0"/>
              <w:jc w:val="both"/>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rPr>
              <w:t>-- 13:30</w:t>
            </w:r>
          </w:p>
        </w:tc>
        <w:tc>
          <w:tcPr>
            <w:tcW w:w="1738" w:type="dxa"/>
          </w:tcPr>
          <w:p w14:paraId="0C41B7F2" w14:textId="77777777" w:rsidR="0009236C" w:rsidRDefault="00B76761">
            <w:pPr>
              <w:spacing w:after="0"/>
              <w:jc w:val="center"/>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rPr>
              <w:t>面试</w:t>
            </w:r>
          </w:p>
        </w:tc>
        <w:tc>
          <w:tcPr>
            <w:tcW w:w="2092" w:type="dxa"/>
          </w:tcPr>
          <w:p w14:paraId="503A6D98" w14:textId="62FE7589" w:rsidR="0009236C" w:rsidRDefault="00AD43A0">
            <w:pPr>
              <w:spacing w:after="0"/>
              <w:jc w:val="center"/>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rPr>
              <w:t>求真楼213东</w:t>
            </w:r>
          </w:p>
        </w:tc>
      </w:tr>
      <w:tr w:rsidR="0009236C" w14:paraId="70BE07E6" w14:textId="77777777" w:rsidTr="00AD43A0">
        <w:trPr>
          <w:trHeight w:val="774"/>
        </w:trPr>
        <w:tc>
          <w:tcPr>
            <w:tcW w:w="1788" w:type="dxa"/>
          </w:tcPr>
          <w:p w14:paraId="352DB863" w14:textId="77777777" w:rsidR="0009236C" w:rsidRDefault="00B76761">
            <w:pPr>
              <w:spacing w:after="0"/>
              <w:jc w:val="center"/>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rPr>
              <w:t>英 语</w:t>
            </w:r>
          </w:p>
        </w:tc>
        <w:tc>
          <w:tcPr>
            <w:tcW w:w="2089" w:type="dxa"/>
          </w:tcPr>
          <w:p w14:paraId="36078AA7" w14:textId="49EAEF5D" w:rsidR="0009236C" w:rsidRDefault="008C5322">
            <w:pPr>
              <w:spacing w:after="0"/>
              <w:jc w:val="both"/>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rPr>
              <w:t>4</w:t>
            </w:r>
            <w:r w:rsidR="00B76761">
              <w:rPr>
                <w:rFonts w:ascii="仿宋" w:eastAsia="仿宋" w:hAnsi="仿宋" w:cs="仿宋" w:hint="eastAsia"/>
                <w:color w:val="000000"/>
                <w:sz w:val="32"/>
                <w:szCs w:val="32"/>
                <w:shd w:val="clear" w:color="auto" w:fill="FFFFFF"/>
              </w:rPr>
              <w:t>月</w:t>
            </w:r>
            <w:r>
              <w:rPr>
                <w:rFonts w:ascii="仿宋" w:eastAsia="仿宋" w:hAnsi="仿宋" w:cs="仿宋" w:hint="eastAsia"/>
                <w:color w:val="000000"/>
                <w:sz w:val="32"/>
                <w:szCs w:val="32"/>
                <w:shd w:val="clear" w:color="auto" w:fill="FFFFFF"/>
              </w:rPr>
              <w:t>17</w:t>
            </w:r>
            <w:r w:rsidR="00B76761">
              <w:rPr>
                <w:rFonts w:ascii="仿宋" w:eastAsia="仿宋" w:hAnsi="仿宋" w:cs="仿宋" w:hint="eastAsia"/>
                <w:color w:val="000000"/>
                <w:sz w:val="32"/>
                <w:szCs w:val="32"/>
                <w:shd w:val="clear" w:color="auto" w:fill="FFFFFF"/>
              </w:rPr>
              <w:t>日</w:t>
            </w:r>
          </w:p>
          <w:p w14:paraId="5A5EF698" w14:textId="77777777" w:rsidR="0009236C" w:rsidRDefault="00B76761">
            <w:pPr>
              <w:spacing w:after="0"/>
              <w:jc w:val="both"/>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rPr>
              <w:t xml:space="preserve"> --13:30</w:t>
            </w:r>
          </w:p>
        </w:tc>
        <w:tc>
          <w:tcPr>
            <w:tcW w:w="1738" w:type="dxa"/>
          </w:tcPr>
          <w:p w14:paraId="0826FB77" w14:textId="77777777" w:rsidR="0009236C" w:rsidRDefault="00B76761">
            <w:pPr>
              <w:spacing w:after="0"/>
              <w:jc w:val="center"/>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rPr>
              <w:t>面试</w:t>
            </w:r>
          </w:p>
        </w:tc>
        <w:tc>
          <w:tcPr>
            <w:tcW w:w="2092" w:type="dxa"/>
          </w:tcPr>
          <w:p w14:paraId="5A89BA54" w14:textId="77A6864E" w:rsidR="0009236C" w:rsidRDefault="00AD43A0">
            <w:pPr>
              <w:spacing w:after="0"/>
              <w:jc w:val="center"/>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rPr>
              <w:t>求真楼213东</w:t>
            </w:r>
          </w:p>
        </w:tc>
      </w:tr>
    </w:tbl>
    <w:p w14:paraId="4541E529" w14:textId="77777777" w:rsidR="0009236C" w:rsidRDefault="0009236C">
      <w:pPr>
        <w:spacing w:after="0" w:line="360" w:lineRule="auto"/>
        <w:jc w:val="both"/>
        <w:rPr>
          <w:rFonts w:ascii="仿宋" w:eastAsia="仿宋" w:hAnsi="仿宋" w:cs="仿宋"/>
          <w:color w:val="000000"/>
          <w:sz w:val="32"/>
          <w:szCs w:val="32"/>
          <w:shd w:val="clear" w:color="auto" w:fill="FFFFFF"/>
        </w:rPr>
      </w:pPr>
    </w:p>
    <w:p w14:paraId="0C01313C" w14:textId="77777777" w:rsidR="0009236C" w:rsidRDefault="00B76761">
      <w:pPr>
        <w:spacing w:after="0" w:line="360" w:lineRule="auto"/>
        <w:ind w:firstLineChars="200" w:firstLine="643"/>
        <w:jc w:val="both"/>
        <w:rPr>
          <w:rFonts w:ascii="仿宋" w:eastAsia="仿宋" w:hAnsi="仿宋" w:cs="仿宋"/>
          <w:b/>
          <w:bCs/>
          <w:color w:val="000000"/>
          <w:sz w:val="32"/>
          <w:szCs w:val="32"/>
          <w:shd w:val="clear" w:color="auto" w:fill="FFFFFF"/>
        </w:rPr>
      </w:pPr>
      <w:r>
        <w:rPr>
          <w:rFonts w:ascii="仿宋" w:eastAsia="仿宋" w:hAnsi="仿宋" w:cs="仿宋" w:hint="eastAsia"/>
          <w:b/>
          <w:bCs/>
          <w:color w:val="000000"/>
          <w:sz w:val="32"/>
          <w:szCs w:val="32"/>
          <w:shd w:val="clear" w:color="auto" w:fill="FFFFFF"/>
        </w:rPr>
        <w:t>第四条 接受规则</w:t>
      </w:r>
    </w:p>
    <w:p w14:paraId="24CA8E62" w14:textId="77777777" w:rsidR="0009236C" w:rsidRDefault="00B76761">
      <w:pPr>
        <w:spacing w:after="0" w:line="360" w:lineRule="auto"/>
        <w:ind w:firstLineChars="200" w:firstLine="640"/>
        <w:jc w:val="both"/>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rPr>
        <w:t>根据学生第一学期英语考试和转专业面试总成绩从高到低确定接收学生名单。总成绩相同的学生，按第一学期英语考试成绩高低排名。</w:t>
      </w:r>
    </w:p>
    <w:p w14:paraId="09C5194D" w14:textId="77777777" w:rsidR="0009236C" w:rsidRDefault="00B76761" w:rsidP="00205D35">
      <w:pPr>
        <w:spacing w:after="0" w:line="360" w:lineRule="auto"/>
        <w:ind w:leftChars="200" w:left="440"/>
        <w:jc w:val="both"/>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rPr>
        <w:t xml:space="preserve"> 总成绩 = 第一学期英语考试成绩50% + 面试成绩50%</w:t>
      </w:r>
    </w:p>
    <w:p w14:paraId="69684E53" w14:textId="67BAD33D" w:rsidR="0009236C" w:rsidRDefault="00AD43A0">
      <w:pPr>
        <w:spacing w:after="0" w:line="360" w:lineRule="auto"/>
        <w:ind w:firstLineChars="200" w:firstLine="640"/>
        <w:jc w:val="both"/>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rPr>
        <w:t>4</w:t>
      </w:r>
      <w:r w:rsidR="00B76761">
        <w:rPr>
          <w:rFonts w:ascii="仿宋" w:eastAsia="仿宋" w:hAnsi="仿宋" w:cs="仿宋" w:hint="eastAsia"/>
          <w:color w:val="000000"/>
          <w:sz w:val="32"/>
          <w:szCs w:val="32"/>
          <w:shd w:val="clear" w:color="auto" w:fill="FFFFFF"/>
        </w:rPr>
        <w:t>月2</w:t>
      </w:r>
      <w:r>
        <w:rPr>
          <w:rFonts w:ascii="仿宋" w:eastAsia="仿宋" w:hAnsi="仿宋" w:cs="仿宋" w:hint="eastAsia"/>
          <w:color w:val="000000"/>
          <w:sz w:val="32"/>
          <w:szCs w:val="32"/>
          <w:shd w:val="clear" w:color="auto" w:fill="FFFFFF"/>
        </w:rPr>
        <w:t>2</w:t>
      </w:r>
      <w:r w:rsidR="00B76761">
        <w:rPr>
          <w:rFonts w:ascii="仿宋" w:eastAsia="仿宋" w:hAnsi="仿宋" w:cs="仿宋" w:hint="eastAsia"/>
          <w:color w:val="000000"/>
          <w:sz w:val="32"/>
          <w:szCs w:val="32"/>
          <w:shd w:val="clear" w:color="auto" w:fill="FFFFFF"/>
        </w:rPr>
        <w:t>日至</w:t>
      </w:r>
      <w:r>
        <w:rPr>
          <w:rFonts w:ascii="仿宋" w:eastAsia="仿宋" w:hAnsi="仿宋" w:cs="仿宋" w:hint="eastAsia"/>
          <w:color w:val="000000"/>
          <w:sz w:val="32"/>
          <w:szCs w:val="32"/>
          <w:shd w:val="clear" w:color="auto" w:fill="FFFFFF"/>
        </w:rPr>
        <w:t>4</w:t>
      </w:r>
      <w:r w:rsidR="00B76761">
        <w:rPr>
          <w:rFonts w:ascii="仿宋" w:eastAsia="仿宋" w:hAnsi="仿宋" w:cs="仿宋" w:hint="eastAsia"/>
          <w:color w:val="000000"/>
          <w:sz w:val="32"/>
          <w:szCs w:val="32"/>
          <w:shd w:val="clear" w:color="auto" w:fill="FFFFFF"/>
        </w:rPr>
        <w:t>月2</w:t>
      </w:r>
      <w:r>
        <w:rPr>
          <w:rFonts w:ascii="仿宋" w:eastAsia="仿宋" w:hAnsi="仿宋" w:cs="仿宋" w:hint="eastAsia"/>
          <w:color w:val="000000"/>
          <w:sz w:val="32"/>
          <w:szCs w:val="32"/>
          <w:shd w:val="clear" w:color="auto" w:fill="FFFFFF"/>
        </w:rPr>
        <w:t>4</w:t>
      </w:r>
      <w:r w:rsidR="00B76761">
        <w:rPr>
          <w:rFonts w:ascii="仿宋" w:eastAsia="仿宋" w:hAnsi="仿宋" w:cs="仿宋" w:hint="eastAsia"/>
          <w:color w:val="000000"/>
          <w:sz w:val="32"/>
          <w:szCs w:val="32"/>
          <w:shd w:val="clear" w:color="auto" w:fill="FFFFFF"/>
        </w:rPr>
        <w:t>日，拟接收学生名单在学院网站公示。拟接收学生名单经公示无异议后，报学校教务处批准。</w:t>
      </w:r>
    </w:p>
    <w:p w14:paraId="6191BE8F" w14:textId="77777777" w:rsidR="0009236C" w:rsidRDefault="00B76761">
      <w:pPr>
        <w:spacing w:after="0" w:line="360" w:lineRule="auto"/>
        <w:ind w:firstLineChars="200" w:firstLine="643"/>
        <w:jc w:val="both"/>
        <w:rPr>
          <w:rFonts w:ascii="仿宋" w:eastAsia="仿宋" w:hAnsi="仿宋" w:cs="仿宋"/>
          <w:b/>
          <w:bCs/>
          <w:color w:val="000000"/>
          <w:sz w:val="32"/>
          <w:szCs w:val="32"/>
          <w:shd w:val="clear" w:color="auto" w:fill="FFFFFF"/>
        </w:rPr>
      </w:pPr>
      <w:r>
        <w:rPr>
          <w:rFonts w:ascii="仿宋" w:eastAsia="仿宋" w:hAnsi="仿宋" w:cs="仿宋" w:hint="eastAsia"/>
          <w:b/>
          <w:bCs/>
          <w:color w:val="000000"/>
          <w:sz w:val="32"/>
          <w:szCs w:val="32"/>
          <w:shd w:val="clear" w:color="auto" w:fill="FFFFFF"/>
        </w:rPr>
        <w:t>第五条 其他</w:t>
      </w:r>
    </w:p>
    <w:p w14:paraId="2F48702F" w14:textId="42FB0ED1" w:rsidR="0009236C" w:rsidRDefault="00B76761">
      <w:pPr>
        <w:spacing w:after="0" w:line="360" w:lineRule="auto"/>
        <w:ind w:firstLineChars="200" w:firstLine="640"/>
        <w:jc w:val="both"/>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rPr>
        <w:t>本实施方案未尽事宜，按学校《关于做好202</w:t>
      </w:r>
      <w:r w:rsidR="00676889">
        <w:rPr>
          <w:rFonts w:ascii="仿宋" w:eastAsia="仿宋" w:hAnsi="仿宋" w:cs="仿宋" w:hint="eastAsia"/>
          <w:color w:val="000000"/>
          <w:sz w:val="32"/>
          <w:szCs w:val="32"/>
          <w:shd w:val="clear" w:color="auto" w:fill="FFFFFF"/>
        </w:rPr>
        <w:t>3</w:t>
      </w:r>
      <w:r>
        <w:rPr>
          <w:rFonts w:ascii="仿宋" w:eastAsia="仿宋" w:hAnsi="仿宋" w:cs="仿宋" w:hint="eastAsia"/>
          <w:color w:val="000000"/>
          <w:sz w:val="32"/>
          <w:szCs w:val="32"/>
          <w:shd w:val="clear" w:color="auto" w:fill="FFFFFF"/>
        </w:rPr>
        <w:t>级本专科转专业工作的通知》相关规定执行。</w:t>
      </w:r>
    </w:p>
    <w:p w14:paraId="090474B3" w14:textId="77777777" w:rsidR="0009236C" w:rsidRDefault="00B76761">
      <w:pPr>
        <w:spacing w:after="0" w:line="360" w:lineRule="auto"/>
        <w:ind w:firstLineChars="200" w:firstLine="640"/>
        <w:jc w:val="both"/>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rPr>
        <w:t>联系方式：0538-5397825</w:t>
      </w:r>
    </w:p>
    <w:p w14:paraId="0AFD9E4B" w14:textId="77777777" w:rsidR="0009236C" w:rsidRDefault="00B76761">
      <w:pPr>
        <w:spacing w:after="0" w:line="360" w:lineRule="auto"/>
        <w:ind w:firstLineChars="200" w:firstLine="640"/>
        <w:jc w:val="both"/>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rPr>
        <w:t xml:space="preserve">联系人：翟晓雯 刘昕                                                                                                                               </w:t>
      </w:r>
    </w:p>
    <w:p w14:paraId="3EAE5D9E" w14:textId="77777777" w:rsidR="0009236C" w:rsidRDefault="00B76761">
      <w:pPr>
        <w:spacing w:after="0" w:line="360" w:lineRule="auto"/>
        <w:ind w:leftChars="200" w:left="9400" w:hangingChars="2800" w:hanging="8960"/>
        <w:jc w:val="center"/>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rPr>
        <w:t xml:space="preserve">                            </w:t>
      </w:r>
    </w:p>
    <w:p w14:paraId="424A3CFB" w14:textId="77777777" w:rsidR="0009236C" w:rsidRDefault="0009236C">
      <w:pPr>
        <w:spacing w:after="0" w:line="360" w:lineRule="auto"/>
        <w:ind w:leftChars="200" w:left="9400" w:hangingChars="2800" w:hanging="8960"/>
        <w:jc w:val="center"/>
        <w:rPr>
          <w:rFonts w:ascii="仿宋" w:eastAsia="仿宋" w:hAnsi="仿宋" w:cs="仿宋"/>
          <w:color w:val="000000"/>
          <w:sz w:val="32"/>
          <w:szCs w:val="32"/>
          <w:shd w:val="clear" w:color="auto" w:fill="FFFFFF"/>
        </w:rPr>
      </w:pPr>
    </w:p>
    <w:p w14:paraId="35124712" w14:textId="77777777" w:rsidR="0009236C" w:rsidRDefault="00B76761">
      <w:pPr>
        <w:spacing w:after="0" w:line="360" w:lineRule="auto"/>
        <w:ind w:leftChars="200" w:left="9400" w:hangingChars="2800" w:hanging="8960"/>
        <w:jc w:val="center"/>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rPr>
        <w:lastRenderedPageBreak/>
        <w:t xml:space="preserve">                            国际商学院</w:t>
      </w:r>
    </w:p>
    <w:p w14:paraId="193D47DF" w14:textId="09F512A7" w:rsidR="0009236C" w:rsidRDefault="00B76761">
      <w:pPr>
        <w:spacing w:after="0" w:line="360" w:lineRule="auto"/>
        <w:jc w:val="center"/>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rPr>
        <w:t xml:space="preserve">                                202</w:t>
      </w:r>
      <w:r w:rsidR="00CE3087">
        <w:rPr>
          <w:rFonts w:ascii="仿宋" w:eastAsia="仿宋" w:hAnsi="仿宋" w:cs="仿宋" w:hint="eastAsia"/>
          <w:color w:val="000000"/>
          <w:sz w:val="32"/>
          <w:szCs w:val="32"/>
          <w:shd w:val="clear" w:color="auto" w:fill="FFFFFF"/>
        </w:rPr>
        <w:t>4</w:t>
      </w:r>
      <w:r>
        <w:rPr>
          <w:rFonts w:ascii="仿宋" w:eastAsia="仿宋" w:hAnsi="仿宋" w:cs="仿宋" w:hint="eastAsia"/>
          <w:color w:val="000000"/>
          <w:sz w:val="32"/>
          <w:szCs w:val="32"/>
          <w:shd w:val="clear" w:color="auto" w:fill="FFFFFF"/>
        </w:rPr>
        <w:t>年</w:t>
      </w:r>
      <w:r w:rsidR="00CE3087">
        <w:rPr>
          <w:rFonts w:ascii="仿宋" w:eastAsia="仿宋" w:hAnsi="仿宋" w:cs="仿宋" w:hint="eastAsia"/>
          <w:color w:val="000000"/>
          <w:sz w:val="32"/>
          <w:szCs w:val="32"/>
          <w:shd w:val="clear" w:color="auto" w:fill="FFFFFF"/>
        </w:rPr>
        <w:t>3</w:t>
      </w:r>
      <w:r>
        <w:rPr>
          <w:rFonts w:ascii="仿宋" w:eastAsia="仿宋" w:hAnsi="仿宋" w:cs="仿宋" w:hint="eastAsia"/>
          <w:color w:val="000000"/>
          <w:sz w:val="32"/>
          <w:szCs w:val="32"/>
          <w:shd w:val="clear" w:color="auto" w:fill="FFFFFF"/>
        </w:rPr>
        <w:t>月</w:t>
      </w:r>
      <w:r w:rsidR="00CE3087">
        <w:rPr>
          <w:rFonts w:ascii="仿宋" w:eastAsia="仿宋" w:hAnsi="仿宋" w:cs="仿宋" w:hint="eastAsia"/>
          <w:color w:val="000000"/>
          <w:sz w:val="32"/>
          <w:szCs w:val="32"/>
          <w:shd w:val="clear" w:color="auto" w:fill="FFFFFF"/>
        </w:rPr>
        <w:t>2</w:t>
      </w:r>
      <w:r>
        <w:rPr>
          <w:rFonts w:ascii="仿宋" w:eastAsia="仿宋" w:hAnsi="仿宋" w:cs="仿宋" w:hint="eastAsia"/>
          <w:color w:val="000000"/>
          <w:sz w:val="32"/>
          <w:szCs w:val="32"/>
          <w:shd w:val="clear" w:color="auto" w:fill="FFFFFF"/>
        </w:rPr>
        <w:t>8日</w:t>
      </w:r>
    </w:p>
    <w:p w14:paraId="5EFAF0AE" w14:textId="77777777" w:rsidR="0009236C" w:rsidRDefault="0009236C">
      <w:pPr>
        <w:spacing w:after="0" w:line="360" w:lineRule="auto"/>
        <w:jc w:val="both"/>
        <w:rPr>
          <w:rFonts w:ascii="仿宋" w:eastAsia="仿宋" w:hAnsi="仿宋" w:cs="仿宋"/>
          <w:sz w:val="32"/>
          <w:szCs w:val="32"/>
        </w:rPr>
      </w:pPr>
    </w:p>
    <w:sectPr w:rsidR="0009236C">
      <w:footerReference w:type="even" r:id="rId6"/>
      <w:footerReference w:type="default" r:id="rId7"/>
      <w:pgSz w:w="11900" w:h="16840"/>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9D1179" w14:textId="77777777" w:rsidR="00E2678B" w:rsidRDefault="00E2678B">
      <w:pPr>
        <w:spacing w:after="0"/>
      </w:pPr>
      <w:r>
        <w:separator/>
      </w:r>
    </w:p>
  </w:endnote>
  <w:endnote w:type="continuationSeparator" w:id="0">
    <w:p w14:paraId="6E15DF40" w14:textId="77777777" w:rsidR="00E2678B" w:rsidRDefault="00E2678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altName w:val="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7"/>
      </w:rPr>
      <w:id w:val="1786375540"/>
    </w:sdtPr>
    <w:sdtContent>
      <w:p w14:paraId="2DAAF691" w14:textId="77777777" w:rsidR="0009236C" w:rsidRDefault="00B76761">
        <w:pPr>
          <w:pStyle w:val="a3"/>
          <w:framePr w:wrap="auto" w:vAnchor="text" w:hAnchor="margin" w:xAlign="center" w:y="1"/>
          <w:rPr>
            <w:rStyle w:val="a7"/>
          </w:rPr>
        </w:pPr>
        <w:r>
          <w:rPr>
            <w:rStyle w:val="a7"/>
          </w:rPr>
          <w:fldChar w:fldCharType="begin"/>
        </w:r>
        <w:r>
          <w:rPr>
            <w:rStyle w:val="a7"/>
          </w:rPr>
          <w:instrText xml:space="preserve"> PAGE </w:instrText>
        </w:r>
        <w:r>
          <w:rPr>
            <w:rStyle w:val="a7"/>
          </w:rPr>
          <w:fldChar w:fldCharType="end"/>
        </w:r>
      </w:p>
    </w:sdtContent>
  </w:sdt>
  <w:p w14:paraId="12C1F1EB" w14:textId="77777777" w:rsidR="0009236C" w:rsidRDefault="0009236C">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7"/>
      </w:rPr>
      <w:id w:val="1468868042"/>
    </w:sdtPr>
    <w:sdtContent>
      <w:p w14:paraId="52701B63" w14:textId="77777777" w:rsidR="0009236C" w:rsidRDefault="00B76761">
        <w:pPr>
          <w:pStyle w:val="a3"/>
          <w:framePr w:wrap="auto" w:vAnchor="text" w:hAnchor="margin" w:xAlign="center" w:y="1"/>
          <w:rPr>
            <w:rStyle w:val="a7"/>
          </w:rPr>
        </w:pPr>
        <w:r>
          <w:rPr>
            <w:rStyle w:val="a7"/>
          </w:rPr>
          <w:fldChar w:fldCharType="begin"/>
        </w:r>
        <w:r>
          <w:rPr>
            <w:rStyle w:val="a7"/>
          </w:rPr>
          <w:instrText xml:space="preserve"> PAGE </w:instrText>
        </w:r>
        <w:r>
          <w:rPr>
            <w:rStyle w:val="a7"/>
          </w:rPr>
          <w:fldChar w:fldCharType="separate"/>
        </w:r>
        <w:r w:rsidR="00205D35">
          <w:rPr>
            <w:rStyle w:val="a7"/>
            <w:noProof/>
          </w:rPr>
          <w:t>1</w:t>
        </w:r>
        <w:r>
          <w:rPr>
            <w:rStyle w:val="a7"/>
          </w:rPr>
          <w:fldChar w:fldCharType="end"/>
        </w:r>
      </w:p>
    </w:sdtContent>
  </w:sdt>
  <w:p w14:paraId="31D7968F" w14:textId="77777777" w:rsidR="0009236C" w:rsidRDefault="0009236C">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F40CA0" w14:textId="77777777" w:rsidR="00E2678B" w:rsidRDefault="00E2678B">
      <w:pPr>
        <w:spacing w:after="0"/>
      </w:pPr>
      <w:r>
        <w:separator/>
      </w:r>
    </w:p>
  </w:footnote>
  <w:footnote w:type="continuationSeparator" w:id="0">
    <w:p w14:paraId="570E7115" w14:textId="77777777" w:rsidR="00E2678B" w:rsidRDefault="00E2678B">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Y3Mjk4NDQzMzkzMDdjNDI5MjNiNWUxYmJhMmE5NzQifQ=="/>
  </w:docVars>
  <w:rsids>
    <w:rsidRoot w:val="005C4092"/>
    <w:rsid w:val="00002BA7"/>
    <w:rsid w:val="00033CA2"/>
    <w:rsid w:val="00034C69"/>
    <w:rsid w:val="00037150"/>
    <w:rsid w:val="00041E81"/>
    <w:rsid w:val="00050658"/>
    <w:rsid w:val="00057FF8"/>
    <w:rsid w:val="00062C3B"/>
    <w:rsid w:val="000729FB"/>
    <w:rsid w:val="00076829"/>
    <w:rsid w:val="00081F93"/>
    <w:rsid w:val="0009236C"/>
    <w:rsid w:val="000B4F10"/>
    <w:rsid w:val="000C2A30"/>
    <w:rsid w:val="000E033A"/>
    <w:rsid w:val="000F5ED8"/>
    <w:rsid w:val="00116923"/>
    <w:rsid w:val="00116ED0"/>
    <w:rsid w:val="00152CA2"/>
    <w:rsid w:val="00165252"/>
    <w:rsid w:val="00175EB9"/>
    <w:rsid w:val="00197D9A"/>
    <w:rsid w:val="001A1217"/>
    <w:rsid w:val="001A1270"/>
    <w:rsid w:val="001A1BF8"/>
    <w:rsid w:val="001B41F7"/>
    <w:rsid w:val="001C4B30"/>
    <w:rsid w:val="001D00C2"/>
    <w:rsid w:val="001D4858"/>
    <w:rsid w:val="001D726C"/>
    <w:rsid w:val="001E1CBD"/>
    <w:rsid w:val="001F3877"/>
    <w:rsid w:val="00205D35"/>
    <w:rsid w:val="00215378"/>
    <w:rsid w:val="00261E15"/>
    <w:rsid w:val="002712AE"/>
    <w:rsid w:val="00281525"/>
    <w:rsid w:val="002A3669"/>
    <w:rsid w:val="002C100A"/>
    <w:rsid w:val="002C4908"/>
    <w:rsid w:val="002C661F"/>
    <w:rsid w:val="002F14B0"/>
    <w:rsid w:val="002F1584"/>
    <w:rsid w:val="002F1C60"/>
    <w:rsid w:val="002F48AB"/>
    <w:rsid w:val="00303AD1"/>
    <w:rsid w:val="00305AB2"/>
    <w:rsid w:val="00325316"/>
    <w:rsid w:val="00350DD6"/>
    <w:rsid w:val="00357282"/>
    <w:rsid w:val="003576B7"/>
    <w:rsid w:val="0036481C"/>
    <w:rsid w:val="00390AB1"/>
    <w:rsid w:val="00392FFD"/>
    <w:rsid w:val="003C032E"/>
    <w:rsid w:val="003D78DB"/>
    <w:rsid w:val="003E6BBC"/>
    <w:rsid w:val="00400AF1"/>
    <w:rsid w:val="00403BEF"/>
    <w:rsid w:val="004168C3"/>
    <w:rsid w:val="004219E1"/>
    <w:rsid w:val="00426869"/>
    <w:rsid w:val="0042798D"/>
    <w:rsid w:val="004321C0"/>
    <w:rsid w:val="00433112"/>
    <w:rsid w:val="00435297"/>
    <w:rsid w:val="0044690D"/>
    <w:rsid w:val="00446F75"/>
    <w:rsid w:val="00447190"/>
    <w:rsid w:val="00447363"/>
    <w:rsid w:val="0046154D"/>
    <w:rsid w:val="00466FB8"/>
    <w:rsid w:val="00470714"/>
    <w:rsid w:val="00485E05"/>
    <w:rsid w:val="004961C1"/>
    <w:rsid w:val="00497E20"/>
    <w:rsid w:val="004E0604"/>
    <w:rsid w:val="004E78FB"/>
    <w:rsid w:val="004E7FFA"/>
    <w:rsid w:val="004F1BB2"/>
    <w:rsid w:val="00504697"/>
    <w:rsid w:val="00520FCB"/>
    <w:rsid w:val="005303F7"/>
    <w:rsid w:val="005313D4"/>
    <w:rsid w:val="005367EF"/>
    <w:rsid w:val="00551DC0"/>
    <w:rsid w:val="005C4092"/>
    <w:rsid w:val="005E68DF"/>
    <w:rsid w:val="005F18E7"/>
    <w:rsid w:val="005F28F8"/>
    <w:rsid w:val="00602E70"/>
    <w:rsid w:val="006157F2"/>
    <w:rsid w:val="00627475"/>
    <w:rsid w:val="006478E1"/>
    <w:rsid w:val="006637D5"/>
    <w:rsid w:val="00666B38"/>
    <w:rsid w:val="00676889"/>
    <w:rsid w:val="00680E8C"/>
    <w:rsid w:val="00681DE8"/>
    <w:rsid w:val="006845E5"/>
    <w:rsid w:val="00690C49"/>
    <w:rsid w:val="00694EC0"/>
    <w:rsid w:val="006B30FC"/>
    <w:rsid w:val="006C01D2"/>
    <w:rsid w:val="006C30CA"/>
    <w:rsid w:val="006F472F"/>
    <w:rsid w:val="00702EE7"/>
    <w:rsid w:val="0071426E"/>
    <w:rsid w:val="00715B67"/>
    <w:rsid w:val="007274FB"/>
    <w:rsid w:val="00730D12"/>
    <w:rsid w:val="00733C82"/>
    <w:rsid w:val="007402E7"/>
    <w:rsid w:val="007478F9"/>
    <w:rsid w:val="0076290C"/>
    <w:rsid w:val="00763076"/>
    <w:rsid w:val="00771CE6"/>
    <w:rsid w:val="0078239E"/>
    <w:rsid w:val="00790C6D"/>
    <w:rsid w:val="007A0743"/>
    <w:rsid w:val="007A6578"/>
    <w:rsid w:val="007D56A7"/>
    <w:rsid w:val="007D7BDE"/>
    <w:rsid w:val="007E0F04"/>
    <w:rsid w:val="007F001B"/>
    <w:rsid w:val="007F5EE5"/>
    <w:rsid w:val="00807905"/>
    <w:rsid w:val="00810DF6"/>
    <w:rsid w:val="008174B9"/>
    <w:rsid w:val="00831150"/>
    <w:rsid w:val="0084458E"/>
    <w:rsid w:val="00844CA6"/>
    <w:rsid w:val="0086031E"/>
    <w:rsid w:val="00880D8D"/>
    <w:rsid w:val="00884F0A"/>
    <w:rsid w:val="008873E8"/>
    <w:rsid w:val="00891E2D"/>
    <w:rsid w:val="00892211"/>
    <w:rsid w:val="008A7525"/>
    <w:rsid w:val="008C5322"/>
    <w:rsid w:val="008D0B05"/>
    <w:rsid w:val="008D1DE2"/>
    <w:rsid w:val="008D4736"/>
    <w:rsid w:val="008E1A14"/>
    <w:rsid w:val="00922520"/>
    <w:rsid w:val="009847FB"/>
    <w:rsid w:val="00991735"/>
    <w:rsid w:val="0099218E"/>
    <w:rsid w:val="009A12CE"/>
    <w:rsid w:val="009A1E1D"/>
    <w:rsid w:val="009A4230"/>
    <w:rsid w:val="009B5211"/>
    <w:rsid w:val="009B6685"/>
    <w:rsid w:val="009C6710"/>
    <w:rsid w:val="009C7BC0"/>
    <w:rsid w:val="009D1D68"/>
    <w:rsid w:val="009D5DA8"/>
    <w:rsid w:val="009F776A"/>
    <w:rsid w:val="00A036F8"/>
    <w:rsid w:val="00A065E4"/>
    <w:rsid w:val="00A229C5"/>
    <w:rsid w:val="00A26D05"/>
    <w:rsid w:val="00A375C1"/>
    <w:rsid w:val="00A430DA"/>
    <w:rsid w:val="00A46A7C"/>
    <w:rsid w:val="00A5306E"/>
    <w:rsid w:val="00A610BA"/>
    <w:rsid w:val="00A73D24"/>
    <w:rsid w:val="00A73DFD"/>
    <w:rsid w:val="00AA1D49"/>
    <w:rsid w:val="00AA591C"/>
    <w:rsid w:val="00AB07BA"/>
    <w:rsid w:val="00AC4F5B"/>
    <w:rsid w:val="00AC7B33"/>
    <w:rsid w:val="00AD43A0"/>
    <w:rsid w:val="00AD4738"/>
    <w:rsid w:val="00AD54C6"/>
    <w:rsid w:val="00AE2DDC"/>
    <w:rsid w:val="00AE64DB"/>
    <w:rsid w:val="00AF7587"/>
    <w:rsid w:val="00B32C48"/>
    <w:rsid w:val="00B45499"/>
    <w:rsid w:val="00B64622"/>
    <w:rsid w:val="00B75A79"/>
    <w:rsid w:val="00B76761"/>
    <w:rsid w:val="00B83311"/>
    <w:rsid w:val="00B92710"/>
    <w:rsid w:val="00BA5DDF"/>
    <w:rsid w:val="00BB69EB"/>
    <w:rsid w:val="00BE3B2F"/>
    <w:rsid w:val="00BF3F4E"/>
    <w:rsid w:val="00C0638F"/>
    <w:rsid w:val="00C067C3"/>
    <w:rsid w:val="00C251EE"/>
    <w:rsid w:val="00C506E4"/>
    <w:rsid w:val="00C62A77"/>
    <w:rsid w:val="00C72384"/>
    <w:rsid w:val="00C738CE"/>
    <w:rsid w:val="00C759E1"/>
    <w:rsid w:val="00C77981"/>
    <w:rsid w:val="00C838EB"/>
    <w:rsid w:val="00C905BA"/>
    <w:rsid w:val="00CA2B1D"/>
    <w:rsid w:val="00CB128F"/>
    <w:rsid w:val="00CB3DFE"/>
    <w:rsid w:val="00CC0D7C"/>
    <w:rsid w:val="00CC2796"/>
    <w:rsid w:val="00CC3D26"/>
    <w:rsid w:val="00CC7D99"/>
    <w:rsid w:val="00CE0268"/>
    <w:rsid w:val="00CE3087"/>
    <w:rsid w:val="00D047DE"/>
    <w:rsid w:val="00D30FE3"/>
    <w:rsid w:val="00D423D6"/>
    <w:rsid w:val="00D53E50"/>
    <w:rsid w:val="00D60C06"/>
    <w:rsid w:val="00D6148D"/>
    <w:rsid w:val="00D865E5"/>
    <w:rsid w:val="00D94EB0"/>
    <w:rsid w:val="00D97A93"/>
    <w:rsid w:val="00DA2FC7"/>
    <w:rsid w:val="00DA407D"/>
    <w:rsid w:val="00DA7C43"/>
    <w:rsid w:val="00DB0262"/>
    <w:rsid w:val="00DB47BF"/>
    <w:rsid w:val="00DC190F"/>
    <w:rsid w:val="00DF3E74"/>
    <w:rsid w:val="00DF40B2"/>
    <w:rsid w:val="00E05396"/>
    <w:rsid w:val="00E0759F"/>
    <w:rsid w:val="00E2267A"/>
    <w:rsid w:val="00E2678B"/>
    <w:rsid w:val="00E31B33"/>
    <w:rsid w:val="00E46FA5"/>
    <w:rsid w:val="00E502FF"/>
    <w:rsid w:val="00E572C9"/>
    <w:rsid w:val="00E73C01"/>
    <w:rsid w:val="00E94B3D"/>
    <w:rsid w:val="00E965AA"/>
    <w:rsid w:val="00ED5A8C"/>
    <w:rsid w:val="00F02EC6"/>
    <w:rsid w:val="00F06D0E"/>
    <w:rsid w:val="00F52335"/>
    <w:rsid w:val="00F53010"/>
    <w:rsid w:val="00F54317"/>
    <w:rsid w:val="00F85C5A"/>
    <w:rsid w:val="00F974F4"/>
    <w:rsid w:val="00FB1014"/>
    <w:rsid w:val="00FC63B8"/>
    <w:rsid w:val="00FD2ADF"/>
    <w:rsid w:val="00FD7720"/>
    <w:rsid w:val="22A571ED"/>
    <w:rsid w:val="2A455226"/>
    <w:rsid w:val="4FD630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3266D9"/>
  <w15:docId w15:val="{19BDDD6A-B416-4CA6-AE63-AFF555DF1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adjustRightInd w:val="0"/>
      <w:snapToGrid w:val="0"/>
      <w:spacing w:after="200"/>
    </w:pPr>
    <w:rPr>
      <w:rFonts w:ascii="Tahoma" w:eastAsia="微软雅黑" w:hAnsi="Tahom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pPr>
    <w:rPr>
      <w:sz w:val="18"/>
      <w:szCs w:val="18"/>
    </w:rPr>
  </w:style>
  <w:style w:type="paragraph" w:styleId="a5">
    <w:name w:val="Normal (Web)"/>
    <w:basedOn w:val="a"/>
    <w:unhideWhenUsed/>
    <w:qFormat/>
    <w:pPr>
      <w:adjustRightInd/>
      <w:snapToGrid/>
      <w:spacing w:before="100" w:beforeAutospacing="1" w:after="100" w:afterAutospacing="1"/>
    </w:pPr>
    <w:rPr>
      <w:rFonts w:ascii="宋体" w:eastAsia="宋体" w:hAnsi="宋体" w:cs="宋体"/>
      <w:sz w:val="24"/>
      <w:szCs w:val="24"/>
    </w:rPr>
  </w:style>
  <w:style w:type="table" w:styleId="a6">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page number"/>
    <w:basedOn w:val="a0"/>
    <w:uiPriority w:val="99"/>
    <w:semiHidden/>
    <w:unhideWhenUsed/>
  </w:style>
  <w:style w:type="character" w:customStyle="1" w:styleId="a4">
    <w:name w:val="页脚 字符"/>
    <w:basedOn w:val="a0"/>
    <w:link w:val="a3"/>
    <w:uiPriority w:val="99"/>
    <w:rPr>
      <w:rFonts w:ascii="Tahoma" w:eastAsia="微软雅黑" w:hAnsi="Tahoma"/>
      <w:kern w:val="0"/>
      <w:sz w:val="18"/>
      <w:szCs w:val="18"/>
    </w:rPr>
  </w:style>
  <w:style w:type="paragraph" w:styleId="a8">
    <w:name w:val="header"/>
    <w:basedOn w:val="a"/>
    <w:link w:val="a9"/>
    <w:uiPriority w:val="99"/>
    <w:unhideWhenUsed/>
    <w:rsid w:val="00205D35"/>
    <w:pPr>
      <w:pBdr>
        <w:bottom w:val="single" w:sz="6" w:space="1" w:color="auto"/>
      </w:pBdr>
      <w:tabs>
        <w:tab w:val="center" w:pos="4153"/>
        <w:tab w:val="right" w:pos="8306"/>
      </w:tabs>
      <w:jc w:val="center"/>
    </w:pPr>
    <w:rPr>
      <w:sz w:val="18"/>
      <w:szCs w:val="18"/>
    </w:rPr>
  </w:style>
  <w:style w:type="character" w:customStyle="1" w:styleId="a9">
    <w:name w:val="页眉 字符"/>
    <w:basedOn w:val="a0"/>
    <w:link w:val="a8"/>
    <w:uiPriority w:val="99"/>
    <w:rsid w:val="00205D35"/>
    <w:rPr>
      <w:rFonts w:ascii="Tahoma" w:eastAsia="微软雅黑" w:hAnsi="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922</TotalTime>
  <Pages>3</Pages>
  <Words>149</Words>
  <Characters>851</Characters>
  <Application>Microsoft Office Word</Application>
  <DocSecurity>0</DocSecurity>
  <Lines>7</Lines>
  <Paragraphs>1</Paragraphs>
  <ScaleCrop>false</ScaleCrop>
  <Company/>
  <LinksUpToDate>false</LinksUpToDate>
  <CharactersWithSpaces>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km707</dc:creator>
  <cp:lastModifiedBy>宗雯雯</cp:lastModifiedBy>
  <cp:revision>10</cp:revision>
  <dcterms:created xsi:type="dcterms:W3CDTF">2023-09-06T12:40:00Z</dcterms:created>
  <dcterms:modified xsi:type="dcterms:W3CDTF">2024-03-29T08:01:00Z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8211B745DB7F433FABF472056F526454_13</vt:lpwstr>
  </property>
</Properties>
</file>